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526" w:type="dxa"/>
        <w:tblLook w:val="04A0" w:firstRow="1" w:lastRow="0" w:firstColumn="1" w:lastColumn="0" w:noHBand="0" w:noVBand="1"/>
      </w:tblPr>
      <w:tblGrid>
        <w:gridCol w:w="5263"/>
        <w:gridCol w:w="5263"/>
      </w:tblGrid>
      <w:tr w:rsidR="001D00FE" w:rsidRPr="00214F9D" w14:paraId="7016503C" w14:textId="77777777" w:rsidTr="005E2C90">
        <w:trPr>
          <w:trHeight w:val="5543"/>
        </w:trPr>
        <w:tc>
          <w:tcPr>
            <w:tcW w:w="5263" w:type="dxa"/>
          </w:tcPr>
          <w:p w14:paraId="056D713F" w14:textId="77777777" w:rsidR="001D00FE" w:rsidRPr="00214F9D" w:rsidRDefault="001D00F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bookmarkStart w:id="0" w:name="_GoBack" w:colFirst="2" w:colLast="2"/>
            <w:r w:rsidRPr="00214F9D">
              <w:rPr>
                <w:rFonts w:ascii="Arial" w:hAnsi="Arial" w:cs="Arial"/>
                <w:b/>
                <w:sz w:val="20"/>
                <w:szCs w:val="20"/>
                <w:u w:val="single"/>
              </w:rPr>
              <w:t>Year 1</w:t>
            </w:r>
          </w:p>
          <w:p w14:paraId="798FC07F" w14:textId="77777777" w:rsidR="001D00FE" w:rsidRPr="00214F9D" w:rsidRDefault="001D00FE" w:rsidP="001D00F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Plural noun suffixes -es, -s (dogs, wishes)</w:t>
            </w:r>
          </w:p>
          <w:p w14:paraId="74601E61" w14:textId="77777777" w:rsidR="001D00FE" w:rsidRPr="00214F9D" w:rsidRDefault="001D00FE" w:rsidP="001D00F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Suffixes that can be added to verbs where no change is needed in the spelling of the root word. (helping, helped, helper)</w:t>
            </w:r>
          </w:p>
          <w:p w14:paraId="082E0B59" w14:textId="77777777" w:rsidR="001D00FE" w:rsidRPr="00214F9D" w:rsidRDefault="001D00FE" w:rsidP="001D00F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Prefix -un </w:t>
            </w:r>
          </w:p>
          <w:p w14:paraId="06E89274" w14:textId="77777777" w:rsidR="001D00FE" w:rsidRPr="00214F9D" w:rsidRDefault="001D00FE" w:rsidP="001D00F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How words can combine to make sentences</w:t>
            </w:r>
          </w:p>
          <w:p w14:paraId="4D9B86AA" w14:textId="77777777" w:rsidR="001D00FE" w:rsidRPr="00214F9D" w:rsidRDefault="001D00FE" w:rsidP="001D00F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Joining words and clauses using </w:t>
            </w:r>
            <w:r w:rsidRPr="00214F9D">
              <w:rPr>
                <w:rFonts w:ascii="Arial" w:hAnsi="Arial" w:cs="Arial"/>
                <w:i/>
                <w:sz w:val="20"/>
                <w:szCs w:val="20"/>
              </w:rPr>
              <w:t>and</w:t>
            </w:r>
          </w:p>
          <w:p w14:paraId="1500A9DB" w14:textId="77777777" w:rsidR="001D00FE" w:rsidRPr="00214F9D" w:rsidRDefault="001D00FE" w:rsidP="001D00F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Sequencing sentences to form short narratives</w:t>
            </w:r>
          </w:p>
          <w:p w14:paraId="35136F03" w14:textId="77777777" w:rsidR="001D00FE" w:rsidRPr="00214F9D" w:rsidRDefault="001D00FE" w:rsidP="001D00F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Capital letters</w:t>
            </w:r>
          </w:p>
          <w:p w14:paraId="196570CF" w14:textId="77777777" w:rsidR="001D00FE" w:rsidRPr="00214F9D" w:rsidRDefault="001D00FE" w:rsidP="001D00F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Full stops</w:t>
            </w:r>
          </w:p>
          <w:p w14:paraId="5401D801" w14:textId="77777777" w:rsidR="001D00FE" w:rsidRPr="00214F9D" w:rsidRDefault="001D00FE" w:rsidP="001D00F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Question marks</w:t>
            </w:r>
          </w:p>
          <w:p w14:paraId="071CD01A" w14:textId="77777777" w:rsidR="001D00FE" w:rsidRPr="00214F9D" w:rsidRDefault="001D00FE" w:rsidP="001D00F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Exclamation marks </w:t>
            </w:r>
          </w:p>
          <w:p w14:paraId="1E96ED5D" w14:textId="77777777" w:rsidR="001D00FE" w:rsidRPr="00214F9D" w:rsidRDefault="001D00FE" w:rsidP="001D00F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Capital letters for proper nouns and for the personal pronoun </w:t>
            </w:r>
            <w:r w:rsidRPr="00214F9D">
              <w:rPr>
                <w:rFonts w:ascii="Arial" w:hAnsi="Arial" w:cs="Arial"/>
                <w:i/>
                <w:sz w:val="20"/>
                <w:szCs w:val="20"/>
              </w:rPr>
              <w:t>I</w:t>
            </w:r>
          </w:p>
          <w:p w14:paraId="6F93C476" w14:textId="0266033D" w:rsidR="001D00FE" w:rsidRPr="00214F9D" w:rsidRDefault="001D00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3" w:type="dxa"/>
          </w:tcPr>
          <w:p w14:paraId="77346637" w14:textId="77777777" w:rsidR="001D00FE" w:rsidRPr="00214F9D" w:rsidRDefault="001D00F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b/>
                <w:sz w:val="20"/>
                <w:szCs w:val="20"/>
                <w:u w:val="single"/>
              </w:rPr>
              <w:t>Year 2</w:t>
            </w:r>
          </w:p>
          <w:p w14:paraId="399FCA7C" w14:textId="77777777" w:rsidR="005E2C90" w:rsidRPr="00214F9D" w:rsidRDefault="001D00FE" w:rsidP="001D00F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How nouns are formed using suffixes</w:t>
            </w:r>
          </w:p>
          <w:p w14:paraId="49FB485B" w14:textId="4227BA7C" w:rsidR="001D00FE" w:rsidRPr="00214F9D" w:rsidRDefault="001D00FE" w:rsidP="005E2C90">
            <w:pPr>
              <w:pStyle w:val="ListParagrap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(-ness, -</w:t>
            </w:r>
            <w:proofErr w:type="spellStart"/>
            <w:r w:rsidRPr="00214F9D">
              <w:rPr>
                <w:rFonts w:ascii="Arial" w:hAnsi="Arial" w:cs="Arial"/>
                <w:sz w:val="20"/>
                <w:szCs w:val="20"/>
              </w:rPr>
              <w:t>er</w:t>
            </w:r>
            <w:proofErr w:type="spellEnd"/>
            <w:r w:rsidRPr="00214F9D">
              <w:rPr>
                <w:rFonts w:ascii="Arial" w:hAnsi="Arial" w:cs="Arial"/>
                <w:sz w:val="20"/>
                <w:szCs w:val="20"/>
              </w:rPr>
              <w:t xml:space="preserve"> etc)</w:t>
            </w:r>
          </w:p>
          <w:p w14:paraId="679896D9" w14:textId="77777777" w:rsidR="001D00FE" w:rsidRPr="00214F9D" w:rsidRDefault="001D00FE" w:rsidP="001D00F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Adjectives using suffixes such as -</w:t>
            </w:r>
            <w:proofErr w:type="spellStart"/>
            <w:r w:rsidRPr="00214F9D">
              <w:rPr>
                <w:rFonts w:ascii="Arial" w:hAnsi="Arial" w:cs="Arial"/>
                <w:sz w:val="20"/>
                <w:szCs w:val="20"/>
              </w:rPr>
              <w:t>ful</w:t>
            </w:r>
            <w:proofErr w:type="spellEnd"/>
            <w:r w:rsidRPr="00214F9D">
              <w:rPr>
                <w:rFonts w:ascii="Arial" w:hAnsi="Arial" w:cs="Arial"/>
                <w:sz w:val="20"/>
                <w:szCs w:val="20"/>
              </w:rPr>
              <w:t>, -less</w:t>
            </w:r>
          </w:p>
          <w:p w14:paraId="1163E790" w14:textId="77777777" w:rsidR="001D00FE" w:rsidRPr="00214F9D" w:rsidRDefault="001D00FE" w:rsidP="001D00F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Suffixes -</w:t>
            </w:r>
            <w:proofErr w:type="spellStart"/>
            <w:r w:rsidRPr="00214F9D">
              <w:rPr>
                <w:rFonts w:ascii="Arial" w:hAnsi="Arial" w:cs="Arial"/>
                <w:sz w:val="20"/>
                <w:szCs w:val="20"/>
              </w:rPr>
              <w:t>er</w:t>
            </w:r>
            <w:proofErr w:type="spellEnd"/>
            <w:r w:rsidRPr="00214F9D">
              <w:rPr>
                <w:rFonts w:ascii="Arial" w:hAnsi="Arial" w:cs="Arial"/>
                <w:sz w:val="20"/>
                <w:szCs w:val="20"/>
              </w:rPr>
              <w:t>, -</w:t>
            </w:r>
            <w:proofErr w:type="spellStart"/>
            <w:r w:rsidRPr="00214F9D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214F9D">
              <w:rPr>
                <w:rFonts w:ascii="Arial" w:hAnsi="Arial" w:cs="Arial"/>
                <w:sz w:val="20"/>
                <w:szCs w:val="20"/>
              </w:rPr>
              <w:t xml:space="preserve"> in adjectives</w:t>
            </w:r>
          </w:p>
          <w:p w14:paraId="142FFC6E" w14:textId="13341754" w:rsidR="001D00FE" w:rsidRPr="00214F9D" w:rsidRDefault="001D00FE" w:rsidP="001D00F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Suffixes -</w:t>
            </w:r>
            <w:proofErr w:type="spellStart"/>
            <w:r w:rsidRPr="00214F9D">
              <w:rPr>
                <w:rFonts w:ascii="Arial" w:hAnsi="Arial" w:cs="Arial"/>
                <w:sz w:val="20"/>
                <w:szCs w:val="20"/>
              </w:rPr>
              <w:t>ly</w:t>
            </w:r>
            <w:proofErr w:type="spellEnd"/>
            <w:r w:rsidRPr="00214F9D">
              <w:rPr>
                <w:rFonts w:ascii="Arial" w:hAnsi="Arial" w:cs="Arial"/>
                <w:sz w:val="20"/>
                <w:szCs w:val="20"/>
              </w:rPr>
              <w:t xml:space="preserve"> to turn adjectives into adverbs</w:t>
            </w:r>
          </w:p>
          <w:p w14:paraId="2F40A546" w14:textId="7C799A32" w:rsidR="001D00FE" w:rsidRPr="00214F9D" w:rsidRDefault="001D00FE" w:rsidP="001D00F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Coordinating conjunctions (when, if, that, because)</w:t>
            </w:r>
          </w:p>
          <w:p w14:paraId="641C1B84" w14:textId="77777777" w:rsidR="001D00FE" w:rsidRPr="00214F9D" w:rsidRDefault="001D00FE" w:rsidP="001D00F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Subordinating conjunctions (when, if, that, because)</w:t>
            </w:r>
          </w:p>
          <w:p w14:paraId="398DD145" w14:textId="77777777" w:rsidR="001D00FE" w:rsidRPr="00214F9D" w:rsidRDefault="001D00FE" w:rsidP="001D00F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Expanded noun phrases</w:t>
            </w:r>
          </w:p>
          <w:p w14:paraId="667BCA65" w14:textId="77777777" w:rsidR="001D00FE" w:rsidRPr="00214F9D" w:rsidRDefault="001D00FE" w:rsidP="001D00F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Statements, questions, exclamations, commands.</w:t>
            </w:r>
          </w:p>
          <w:p w14:paraId="6813DE31" w14:textId="77777777" w:rsidR="001D00FE" w:rsidRPr="00214F9D" w:rsidRDefault="001D00FE" w:rsidP="001D00F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Present and past tense</w:t>
            </w:r>
          </w:p>
          <w:p w14:paraId="58538796" w14:textId="77777777" w:rsidR="001D00FE" w:rsidRPr="00214F9D" w:rsidRDefault="001D00FE" w:rsidP="001D00F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Present and past progressive (she is drumming, she was drumming)</w:t>
            </w:r>
          </w:p>
          <w:p w14:paraId="4C626599" w14:textId="77777777" w:rsidR="001D00FE" w:rsidRPr="00214F9D" w:rsidRDefault="001D00FE" w:rsidP="001D00F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Capital letters, full stops, question marks and exclamation marks. </w:t>
            </w:r>
          </w:p>
          <w:p w14:paraId="55E266A3" w14:textId="77777777" w:rsidR="001D00FE" w:rsidRPr="00214F9D" w:rsidRDefault="001D00FE" w:rsidP="001D00F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Apostrophe’s for singular possession</w:t>
            </w:r>
          </w:p>
          <w:p w14:paraId="12E4D6EF" w14:textId="21DC99FD" w:rsidR="001D00FE" w:rsidRPr="00214F9D" w:rsidRDefault="001D00FE" w:rsidP="001D00F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Apostrophe’s for contraction. </w:t>
            </w:r>
          </w:p>
        </w:tc>
      </w:tr>
      <w:tr w:rsidR="001D00FE" w:rsidRPr="00214F9D" w14:paraId="1151F4D2" w14:textId="77777777" w:rsidTr="005E2C90">
        <w:trPr>
          <w:trHeight w:val="4683"/>
        </w:trPr>
        <w:tc>
          <w:tcPr>
            <w:tcW w:w="5263" w:type="dxa"/>
          </w:tcPr>
          <w:p w14:paraId="1DCCE569" w14:textId="77777777" w:rsidR="001D00FE" w:rsidRPr="00214F9D" w:rsidRDefault="001D00F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b/>
                <w:sz w:val="20"/>
                <w:szCs w:val="20"/>
                <w:u w:val="single"/>
              </w:rPr>
              <w:t>Year 3</w:t>
            </w:r>
          </w:p>
          <w:p w14:paraId="65535739" w14:textId="5A5B2C7D" w:rsidR="001D00FE" w:rsidRPr="00214F9D" w:rsidRDefault="001D00FE" w:rsidP="001D00F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Forming nouns using a range of prefixes</w:t>
            </w:r>
            <w:r w:rsidR="008D3469" w:rsidRPr="00214F9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14F9D">
              <w:rPr>
                <w:rFonts w:ascii="Arial" w:hAnsi="Arial" w:cs="Arial"/>
                <w:sz w:val="20"/>
                <w:szCs w:val="20"/>
              </w:rPr>
              <w:t>(anti-, auto-, super-)</w:t>
            </w:r>
          </w:p>
          <w:p w14:paraId="2E5913B8" w14:textId="437C8CD1" w:rsidR="001D00FE" w:rsidRPr="00214F9D" w:rsidRDefault="001D00FE" w:rsidP="001D00F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a, an and their correct use </w:t>
            </w:r>
          </w:p>
          <w:p w14:paraId="77BB6A92" w14:textId="77777777" w:rsidR="001D00FE" w:rsidRPr="00214F9D" w:rsidRDefault="001D00FE" w:rsidP="001D00F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Word families based on common words (solve, solution, solver, dissolve)</w:t>
            </w:r>
          </w:p>
          <w:p w14:paraId="6B25DC66" w14:textId="77777777" w:rsidR="001D00FE" w:rsidRPr="00214F9D" w:rsidRDefault="001D00FE" w:rsidP="001D00F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Conjunctions to express time and place (While, when, before, after, so)</w:t>
            </w:r>
          </w:p>
          <w:p w14:paraId="0841DC50" w14:textId="77777777" w:rsidR="005E2C90" w:rsidRPr="00214F9D" w:rsidRDefault="005E2C90" w:rsidP="001D00F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Adverbs to express time and place (then, next, soon, therefore)</w:t>
            </w:r>
          </w:p>
          <w:p w14:paraId="2A25CEAC" w14:textId="77777777" w:rsidR="005E2C90" w:rsidRPr="00214F9D" w:rsidRDefault="005E2C90" w:rsidP="001D00F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Prepositions to express time and place (before, after, during, in)</w:t>
            </w:r>
          </w:p>
          <w:p w14:paraId="711E8D96" w14:textId="77777777" w:rsidR="005E2C90" w:rsidRPr="00214F9D" w:rsidRDefault="005E2C90" w:rsidP="001D00F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Paragraphs</w:t>
            </w:r>
          </w:p>
          <w:p w14:paraId="5EE397BF" w14:textId="77777777" w:rsidR="005E2C90" w:rsidRPr="00214F9D" w:rsidRDefault="005E2C90" w:rsidP="001D00F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Headings and subheadings</w:t>
            </w:r>
          </w:p>
          <w:p w14:paraId="608EE865" w14:textId="77777777" w:rsidR="005E2C90" w:rsidRPr="00214F9D" w:rsidRDefault="005E2C90" w:rsidP="001D00F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Present perfect form of verbs (he has gone out)</w:t>
            </w:r>
          </w:p>
          <w:p w14:paraId="2310FD98" w14:textId="2BBCF724" w:rsidR="005E2C90" w:rsidRPr="00214F9D" w:rsidRDefault="005E2C90" w:rsidP="001D00F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Inverted commas for speech. </w:t>
            </w:r>
          </w:p>
        </w:tc>
        <w:tc>
          <w:tcPr>
            <w:tcW w:w="5263" w:type="dxa"/>
          </w:tcPr>
          <w:p w14:paraId="4411B3D8" w14:textId="77777777" w:rsidR="001D00FE" w:rsidRPr="00214F9D" w:rsidRDefault="001D00F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b/>
                <w:sz w:val="20"/>
                <w:szCs w:val="20"/>
                <w:u w:val="single"/>
              </w:rPr>
              <w:t>Year 4</w:t>
            </w:r>
          </w:p>
          <w:p w14:paraId="5A058EAE" w14:textId="1BC4F357" w:rsidR="005E2C90" w:rsidRPr="00214F9D" w:rsidRDefault="005E2C90" w:rsidP="005E2C9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The difference between plural and possessive -s</w:t>
            </w:r>
          </w:p>
          <w:p w14:paraId="6DEE3B52" w14:textId="77777777" w:rsidR="005E2C90" w:rsidRPr="00214F9D" w:rsidRDefault="005E2C90" w:rsidP="005E2C9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Noun phrases expanded by adjectives, nouns and prepositional phrases. </w:t>
            </w:r>
          </w:p>
          <w:p w14:paraId="644EB141" w14:textId="27F8705E" w:rsidR="005E2C90" w:rsidRPr="00214F9D" w:rsidRDefault="005E2C90" w:rsidP="005E2C9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Fronted adverbials and using commas after them.</w:t>
            </w:r>
          </w:p>
          <w:p w14:paraId="0B3634E1" w14:textId="77777777" w:rsidR="005E2C90" w:rsidRPr="00214F9D" w:rsidRDefault="005E2C90" w:rsidP="005E2C9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Paragraphs</w:t>
            </w:r>
          </w:p>
          <w:p w14:paraId="728E4CF3" w14:textId="77777777" w:rsidR="005E2C90" w:rsidRPr="00214F9D" w:rsidRDefault="005E2C90" w:rsidP="005E2C9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Pronouns to aid cohesion</w:t>
            </w:r>
          </w:p>
          <w:p w14:paraId="3E4049CE" w14:textId="77777777" w:rsidR="005E2C90" w:rsidRPr="00214F9D" w:rsidRDefault="005E2C90" w:rsidP="005E2C9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Inverted commas, commas and other punctuation and their place in speech. </w:t>
            </w:r>
          </w:p>
          <w:p w14:paraId="5E0E4966" w14:textId="77777777" w:rsidR="005E2C90" w:rsidRPr="00214F9D" w:rsidRDefault="005E2C90" w:rsidP="005E2C9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Apostrophes to mark plural possession. </w:t>
            </w:r>
          </w:p>
          <w:p w14:paraId="5DDD63FE" w14:textId="37FA02F1" w:rsidR="005E2C90" w:rsidRPr="00214F9D" w:rsidRDefault="005E2C90" w:rsidP="005E2C90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00FE" w:rsidRPr="00214F9D" w14:paraId="6EF2AE7E" w14:textId="77777777" w:rsidTr="005E2C90">
        <w:trPr>
          <w:trHeight w:val="4986"/>
        </w:trPr>
        <w:tc>
          <w:tcPr>
            <w:tcW w:w="5263" w:type="dxa"/>
          </w:tcPr>
          <w:p w14:paraId="67F5A98D" w14:textId="77777777" w:rsidR="005E2C90" w:rsidRPr="00214F9D" w:rsidRDefault="001D00F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b/>
                <w:sz w:val="20"/>
                <w:szCs w:val="20"/>
                <w:u w:val="single"/>
              </w:rPr>
              <w:t>Year 5</w:t>
            </w:r>
          </w:p>
          <w:p w14:paraId="3FAC3845" w14:textId="76C68C60" w:rsidR="005E2C90" w:rsidRPr="00214F9D" w:rsidRDefault="005E2C90" w:rsidP="005E2C9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Converting nouns or adjectives into verbs using suffixes (-ate, -</w:t>
            </w:r>
            <w:proofErr w:type="spellStart"/>
            <w:r w:rsidRPr="00214F9D">
              <w:rPr>
                <w:rFonts w:ascii="Arial" w:hAnsi="Arial" w:cs="Arial"/>
                <w:sz w:val="20"/>
                <w:szCs w:val="20"/>
              </w:rPr>
              <w:t>ise</w:t>
            </w:r>
            <w:proofErr w:type="spellEnd"/>
            <w:r w:rsidRPr="00214F9D">
              <w:rPr>
                <w:rFonts w:ascii="Arial" w:hAnsi="Arial" w:cs="Arial"/>
                <w:sz w:val="20"/>
                <w:szCs w:val="20"/>
              </w:rPr>
              <w:t>, -</w:t>
            </w:r>
            <w:proofErr w:type="spellStart"/>
            <w:r w:rsidRPr="00214F9D">
              <w:rPr>
                <w:rFonts w:ascii="Arial" w:hAnsi="Arial" w:cs="Arial"/>
                <w:sz w:val="20"/>
                <w:szCs w:val="20"/>
              </w:rPr>
              <w:t>ify</w:t>
            </w:r>
            <w:proofErr w:type="spellEnd"/>
            <w:r w:rsidRPr="00214F9D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60BF32EB" w14:textId="77777777" w:rsidR="005E2C90" w:rsidRPr="00214F9D" w:rsidRDefault="005E2C90" w:rsidP="005E2C9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Verb prefixes (dis</w:t>
            </w:r>
            <w:proofErr w:type="gramStart"/>
            <w:r w:rsidRPr="00214F9D">
              <w:rPr>
                <w:rFonts w:ascii="Arial" w:hAnsi="Arial" w:cs="Arial"/>
                <w:sz w:val="20"/>
                <w:szCs w:val="20"/>
              </w:rPr>
              <w:t>- ,</w:t>
            </w:r>
            <w:proofErr w:type="gramEnd"/>
            <w:r w:rsidRPr="00214F9D">
              <w:rPr>
                <w:rFonts w:ascii="Arial" w:hAnsi="Arial" w:cs="Arial"/>
                <w:sz w:val="20"/>
                <w:szCs w:val="20"/>
              </w:rPr>
              <w:t xml:space="preserve"> de-, mis-)</w:t>
            </w:r>
          </w:p>
          <w:p w14:paraId="6C4ABCE9" w14:textId="77777777" w:rsidR="005E2C90" w:rsidRPr="00214F9D" w:rsidRDefault="005E2C90" w:rsidP="005E2C9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Relative clauses beginning with who, which, where, when, </w:t>
            </w:r>
            <w:proofErr w:type="gramStart"/>
            <w:r w:rsidRPr="00214F9D">
              <w:rPr>
                <w:rFonts w:ascii="Arial" w:hAnsi="Arial" w:cs="Arial"/>
                <w:sz w:val="20"/>
                <w:szCs w:val="20"/>
              </w:rPr>
              <w:t>whose</w:t>
            </w:r>
            <w:proofErr w:type="gramEnd"/>
            <w:r w:rsidRPr="00214F9D">
              <w:rPr>
                <w:rFonts w:ascii="Arial" w:hAnsi="Arial" w:cs="Arial"/>
                <w:sz w:val="20"/>
                <w:szCs w:val="20"/>
              </w:rPr>
              <w:t xml:space="preserve"> that. </w:t>
            </w:r>
          </w:p>
          <w:p w14:paraId="2A0494F8" w14:textId="77777777" w:rsidR="005E2C90" w:rsidRPr="00214F9D" w:rsidRDefault="005E2C90" w:rsidP="005E2C9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Modal verbs</w:t>
            </w:r>
          </w:p>
          <w:p w14:paraId="5D4E511B" w14:textId="77777777" w:rsidR="005E2C90" w:rsidRPr="00214F9D" w:rsidRDefault="005E2C90" w:rsidP="005E2C9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Devices to build cohesion within a paragraph (then, after, firstly)</w:t>
            </w:r>
          </w:p>
          <w:p w14:paraId="3DF86D19" w14:textId="77777777" w:rsidR="005E2C90" w:rsidRPr="00214F9D" w:rsidRDefault="005E2C90" w:rsidP="005E2C9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Linking paragraphs using adverbials of time, place, or number. </w:t>
            </w:r>
          </w:p>
          <w:p w14:paraId="0CFFE7CF" w14:textId="77777777" w:rsidR="005E2C90" w:rsidRPr="00214F9D" w:rsidRDefault="005E2C90" w:rsidP="005E2C9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Brackets, dashes and commas to indicate parenthesis. </w:t>
            </w:r>
          </w:p>
          <w:p w14:paraId="6D42CCC4" w14:textId="77777777" w:rsidR="005E2C90" w:rsidRPr="00214F9D" w:rsidRDefault="005E2C90" w:rsidP="005E2C9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Commas to clarify and avoid ambiguity. </w:t>
            </w:r>
          </w:p>
          <w:p w14:paraId="1029E533" w14:textId="7919C90C" w:rsidR="005E2C90" w:rsidRPr="00214F9D" w:rsidRDefault="005E2C90" w:rsidP="005E2C90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3" w:type="dxa"/>
          </w:tcPr>
          <w:p w14:paraId="0CDACDE2" w14:textId="77777777" w:rsidR="001D00FE" w:rsidRPr="00214F9D" w:rsidRDefault="001D00F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14F9D">
              <w:rPr>
                <w:rFonts w:ascii="Arial" w:hAnsi="Arial" w:cs="Arial"/>
                <w:b/>
                <w:sz w:val="20"/>
                <w:szCs w:val="20"/>
                <w:u w:val="single"/>
              </w:rPr>
              <w:t>Year 6</w:t>
            </w:r>
          </w:p>
          <w:p w14:paraId="20A36A1D" w14:textId="77777777" w:rsidR="005E2C90" w:rsidRPr="00214F9D" w:rsidRDefault="005E2C90" w:rsidP="005E2C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The difference between informal speech and writing (e.g. find out – discover)</w:t>
            </w:r>
          </w:p>
          <w:p w14:paraId="20CEB0A4" w14:textId="77777777" w:rsidR="005E2C90" w:rsidRPr="00214F9D" w:rsidRDefault="005E2C90" w:rsidP="005E2C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Synonyms and antonyms</w:t>
            </w:r>
          </w:p>
          <w:p w14:paraId="0A7CAB32" w14:textId="77777777" w:rsidR="005E2C90" w:rsidRPr="00214F9D" w:rsidRDefault="005E2C90" w:rsidP="005E2C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Passive and active voice</w:t>
            </w:r>
          </w:p>
          <w:p w14:paraId="444A8B42" w14:textId="77777777" w:rsidR="005E2C90" w:rsidRPr="00214F9D" w:rsidRDefault="005E2C90" w:rsidP="005E2C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Subjunctive form</w:t>
            </w:r>
          </w:p>
          <w:p w14:paraId="1D006A58" w14:textId="77777777" w:rsidR="005E2C90" w:rsidRPr="00214F9D" w:rsidRDefault="005E2C90" w:rsidP="005E2C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Repetition of words or phrases for cohesion. </w:t>
            </w:r>
          </w:p>
          <w:p w14:paraId="32098A12" w14:textId="77777777" w:rsidR="005E2C90" w:rsidRPr="00214F9D" w:rsidRDefault="005E2C90" w:rsidP="005E2C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 xml:space="preserve">Adverbials (on the other hand, in contrast, </w:t>
            </w:r>
            <w:proofErr w:type="gramStart"/>
            <w:r w:rsidRPr="00214F9D">
              <w:rPr>
                <w:rFonts w:ascii="Arial" w:hAnsi="Arial" w:cs="Arial"/>
                <w:sz w:val="20"/>
                <w:szCs w:val="20"/>
              </w:rPr>
              <w:t>as a consequence</w:t>
            </w:r>
            <w:proofErr w:type="gramEnd"/>
            <w:r w:rsidRPr="00214F9D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402DC19C" w14:textId="77777777" w:rsidR="005E2C90" w:rsidRPr="00214F9D" w:rsidRDefault="005E2C90" w:rsidP="005E2C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Ellipsis</w:t>
            </w:r>
          </w:p>
          <w:p w14:paraId="595DA32C" w14:textId="77777777" w:rsidR="005E2C90" w:rsidRPr="00214F9D" w:rsidRDefault="005E2C90" w:rsidP="005E2C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Layout devices (subheadings, headings, bullet points)</w:t>
            </w:r>
          </w:p>
          <w:p w14:paraId="684E6C19" w14:textId="77777777" w:rsidR="005E2C90" w:rsidRPr="00214F9D" w:rsidRDefault="005E2C90" w:rsidP="005E2C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Semi colon</w:t>
            </w:r>
          </w:p>
          <w:p w14:paraId="123F3F78" w14:textId="77777777" w:rsidR="005E2C90" w:rsidRPr="00214F9D" w:rsidRDefault="005E2C90" w:rsidP="005E2C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Colon</w:t>
            </w:r>
          </w:p>
          <w:p w14:paraId="28FA7831" w14:textId="77777777" w:rsidR="005E2C90" w:rsidRPr="00214F9D" w:rsidRDefault="005E2C90" w:rsidP="005E2C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Dash</w:t>
            </w:r>
          </w:p>
          <w:p w14:paraId="373DB5E9" w14:textId="77777777" w:rsidR="005E2C90" w:rsidRPr="00214F9D" w:rsidRDefault="005E2C90" w:rsidP="005E2C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14F9D">
              <w:rPr>
                <w:rFonts w:ascii="Arial" w:hAnsi="Arial" w:cs="Arial"/>
                <w:sz w:val="20"/>
                <w:szCs w:val="20"/>
              </w:rPr>
              <w:t>Hyphens</w:t>
            </w:r>
          </w:p>
          <w:p w14:paraId="324A7EE4" w14:textId="5CA4BEEF" w:rsidR="005E2C90" w:rsidRPr="00214F9D" w:rsidRDefault="005E2C90" w:rsidP="005E2C90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</w:tbl>
    <w:p w14:paraId="3257491B" w14:textId="0C1A3936" w:rsidR="00CC35AE" w:rsidRPr="00214F9D" w:rsidRDefault="00CC35AE">
      <w:pPr>
        <w:rPr>
          <w:rFonts w:ascii="Arial" w:hAnsi="Arial" w:cs="Arial"/>
          <w:sz w:val="20"/>
          <w:szCs w:val="20"/>
          <w:u w:val="single"/>
        </w:rPr>
      </w:pPr>
    </w:p>
    <w:sectPr w:rsidR="00CC35AE" w:rsidRPr="00214F9D" w:rsidSect="001D0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1772E"/>
    <w:multiLevelType w:val="hybridMultilevel"/>
    <w:tmpl w:val="04E08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18798E"/>
    <w:multiLevelType w:val="hybridMultilevel"/>
    <w:tmpl w:val="0CB49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751689"/>
    <w:multiLevelType w:val="hybridMultilevel"/>
    <w:tmpl w:val="6E426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B24ED"/>
    <w:multiLevelType w:val="hybridMultilevel"/>
    <w:tmpl w:val="A97EC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2C3F04"/>
    <w:multiLevelType w:val="hybridMultilevel"/>
    <w:tmpl w:val="98C07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80F33"/>
    <w:multiLevelType w:val="hybridMultilevel"/>
    <w:tmpl w:val="83B2D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0FE"/>
    <w:rsid w:val="001D00FE"/>
    <w:rsid w:val="00214F9D"/>
    <w:rsid w:val="005E2C90"/>
    <w:rsid w:val="008D3469"/>
    <w:rsid w:val="00CC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32AAA"/>
  <w15:chartTrackingRefBased/>
  <w15:docId w15:val="{B779A8E1-1CB9-4F84-8ACE-B45DC3CD3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CCW Joined 1a" w:eastAsiaTheme="minorHAnsi" w:hAnsi="XCCW Joined 1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0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00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Taylor</dc:creator>
  <cp:keywords/>
  <dc:description/>
  <cp:lastModifiedBy>Joanne Taylor</cp:lastModifiedBy>
  <cp:revision>2</cp:revision>
  <dcterms:created xsi:type="dcterms:W3CDTF">2019-11-16T17:05:00Z</dcterms:created>
  <dcterms:modified xsi:type="dcterms:W3CDTF">2019-11-16T17:05:00Z</dcterms:modified>
</cp:coreProperties>
</file>